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2B" w:rsidRPr="00B97E7A" w:rsidRDefault="00C3232B" w:rsidP="00483407">
      <w:pPr>
        <w:pStyle w:val="left"/>
        <w:shd w:val="clear" w:color="auto" w:fill="FFFFFF"/>
        <w:spacing w:before="0" w:beforeAutospacing="0" w:after="0" w:afterAutospacing="0" w:line="384" w:lineRule="atLeast"/>
        <w:jc w:val="both"/>
        <w:textAlignment w:val="baseline"/>
        <w:rPr>
          <w:rFonts w:ascii="Helvetica" w:hAnsi="Helvetica" w:cs="Helvetica"/>
          <w:sz w:val="21"/>
          <w:szCs w:val="21"/>
        </w:rPr>
      </w:pPr>
      <w:r w:rsidRPr="00B97E7A">
        <w:rPr>
          <w:rFonts w:ascii="Helvetica" w:hAnsi="Helvetica" w:cs="Helvetica"/>
          <w:sz w:val="21"/>
          <w:szCs w:val="21"/>
        </w:rPr>
        <w:t>1. Pedagógiai folyamatok</w:t>
      </w:r>
    </w:p>
    <w:p w:rsidR="00C3232B" w:rsidRPr="00C3232B" w:rsidRDefault="00C3232B" w:rsidP="00483407">
      <w:pPr>
        <w:shd w:val="clear" w:color="auto" w:fill="FFFFFF"/>
        <w:spacing w:before="150" w:after="0" w:line="240" w:lineRule="auto"/>
        <w:jc w:val="both"/>
        <w:textAlignment w:val="baseline"/>
        <w:outlineLvl w:val="4"/>
        <w:rPr>
          <w:rFonts w:ascii="inherit" w:eastAsia="Times New Roman" w:hAnsi="inherit" w:cs="Helvetica"/>
          <w:sz w:val="21"/>
          <w:szCs w:val="21"/>
          <w:lang w:eastAsia="hu-HU"/>
        </w:rPr>
      </w:pPr>
      <w:r w:rsidRPr="00C3232B">
        <w:rPr>
          <w:rFonts w:ascii="inherit" w:eastAsia="Times New Roman" w:hAnsi="inherit" w:cs="Helvetica"/>
          <w:sz w:val="21"/>
          <w:szCs w:val="21"/>
          <w:lang w:eastAsia="hu-HU"/>
        </w:rPr>
        <w:t>Kiemelkedő tevékenységek</w:t>
      </w:r>
    </w:p>
    <w:p w:rsidR="00C3232B" w:rsidRPr="00C3232B" w:rsidRDefault="00C3232B" w:rsidP="00483407">
      <w:pPr>
        <w:numPr>
          <w:ilvl w:val="0"/>
          <w:numId w:val="1"/>
        </w:numPr>
        <w:shd w:val="clear" w:color="auto" w:fill="FFFFFF"/>
        <w:spacing w:before="75" w:after="75" w:line="240" w:lineRule="auto"/>
        <w:ind w:left="300"/>
        <w:jc w:val="both"/>
        <w:textAlignment w:val="baseline"/>
        <w:rPr>
          <w:rFonts w:ascii="inherit" w:eastAsia="Times New Roman" w:hAnsi="inherit" w:cs="Helvetica"/>
          <w:sz w:val="21"/>
          <w:szCs w:val="21"/>
          <w:lang w:eastAsia="hu-HU"/>
        </w:rPr>
      </w:pPr>
      <w:r w:rsidRPr="00C3232B">
        <w:rPr>
          <w:rFonts w:ascii="inherit" w:eastAsia="Times New Roman" w:hAnsi="inherit" w:cs="Helvetica"/>
          <w:sz w:val="21"/>
          <w:szCs w:val="21"/>
          <w:lang w:eastAsia="hu-HU"/>
        </w:rPr>
        <w:t>Az intézményben folyó szakmai munka kiemelkedő színvonalú, amit az országos mérések és az érettségi eredmények is igazolnak. Az iskola az egyik legnépszerűbb középfokú intézmény a régióban, mely népszerűséget a magas színvonalú szakmai munkával, az iskola tanuló-központúságával, a szülőkkel kialakított kiváló kapcsolat kialakításával és fenntartásával vívtak ki.</w:t>
      </w:r>
    </w:p>
    <w:p w:rsidR="00C3232B" w:rsidRPr="00C3232B" w:rsidRDefault="00C3232B" w:rsidP="00483407">
      <w:pPr>
        <w:shd w:val="clear" w:color="auto" w:fill="FFFFFF"/>
        <w:spacing w:before="150" w:after="0" w:line="240" w:lineRule="auto"/>
        <w:jc w:val="both"/>
        <w:textAlignment w:val="baseline"/>
        <w:outlineLvl w:val="4"/>
        <w:rPr>
          <w:rFonts w:ascii="inherit" w:eastAsia="Times New Roman" w:hAnsi="inherit" w:cs="Helvetica"/>
          <w:sz w:val="21"/>
          <w:szCs w:val="21"/>
          <w:lang w:eastAsia="hu-HU"/>
        </w:rPr>
      </w:pPr>
      <w:r w:rsidRPr="00C3232B">
        <w:rPr>
          <w:rFonts w:ascii="inherit" w:eastAsia="Times New Roman" w:hAnsi="inherit" w:cs="Helvetica"/>
          <w:sz w:val="21"/>
          <w:szCs w:val="21"/>
          <w:lang w:eastAsia="hu-HU"/>
        </w:rPr>
        <w:t>Fejleszthető tevékenységek</w:t>
      </w:r>
    </w:p>
    <w:p w:rsidR="00C3232B" w:rsidRPr="00C3232B" w:rsidRDefault="00C3232B" w:rsidP="00483407">
      <w:pPr>
        <w:numPr>
          <w:ilvl w:val="0"/>
          <w:numId w:val="2"/>
        </w:numPr>
        <w:shd w:val="clear" w:color="auto" w:fill="FFFFFF"/>
        <w:spacing w:before="75" w:after="75" w:line="240" w:lineRule="auto"/>
        <w:ind w:left="300"/>
        <w:jc w:val="both"/>
        <w:textAlignment w:val="baseline"/>
        <w:rPr>
          <w:rFonts w:ascii="inherit" w:eastAsia="Times New Roman" w:hAnsi="inherit" w:cs="Helvetica"/>
          <w:sz w:val="21"/>
          <w:szCs w:val="21"/>
          <w:lang w:eastAsia="hu-HU"/>
        </w:rPr>
      </w:pPr>
      <w:r w:rsidRPr="00C3232B">
        <w:rPr>
          <w:rFonts w:ascii="inherit" w:eastAsia="Times New Roman" w:hAnsi="inherit" w:cs="Helvetica"/>
          <w:sz w:val="21"/>
          <w:szCs w:val="21"/>
          <w:lang w:eastAsia="hu-HU"/>
        </w:rPr>
        <w:t>A belső ellenőrzés rendszeressége és hatékonysága fejleszthető a szerepkörök még pontosabb meghatározásával, az ellenőrzések számának és rendszerességének növelésével, a feladatok megosztásával.</w:t>
      </w:r>
    </w:p>
    <w:p w:rsidR="00C3232B" w:rsidRPr="00B97E7A" w:rsidRDefault="00C3232B" w:rsidP="00483407">
      <w:pPr>
        <w:pStyle w:val="left"/>
        <w:shd w:val="clear" w:color="auto" w:fill="FFFFFF"/>
        <w:spacing w:before="0" w:beforeAutospacing="0" w:after="0" w:afterAutospacing="0" w:line="384" w:lineRule="atLeast"/>
        <w:jc w:val="both"/>
        <w:textAlignment w:val="baseline"/>
        <w:rPr>
          <w:rFonts w:ascii="Helvetica" w:hAnsi="Helvetica" w:cs="Helvetica"/>
          <w:sz w:val="21"/>
          <w:szCs w:val="21"/>
        </w:rPr>
      </w:pPr>
      <w:r w:rsidRPr="00B97E7A">
        <w:rPr>
          <w:rFonts w:ascii="Helvetica" w:hAnsi="Helvetica" w:cs="Helvetica"/>
          <w:sz w:val="21"/>
          <w:szCs w:val="21"/>
        </w:rPr>
        <w:t>2. Személyiség- és közösségfejlesztés</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Kiemelkedő tevékenységek</w:t>
      </w:r>
    </w:p>
    <w:p w:rsidR="00C3232B" w:rsidRPr="00B97E7A" w:rsidRDefault="00C3232B" w:rsidP="00483407">
      <w:pPr>
        <w:numPr>
          <w:ilvl w:val="0"/>
          <w:numId w:val="3"/>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Színes, a diákokat és a szülőket egyaránt bevonó közösségépítő programok sora zajlik az iskolában, amelyek még a digitális oktatás ideje alatt is összekovácsolták az osztályközösségeket, a szülői közösséget. Az intézmény pedagógusai nagy hangsúlyt fektetnek a személyiségfejlesztésre, s a közösségek építésében nagyban támaszkodnak a diákok </w:t>
      </w:r>
      <w:proofErr w:type="gramStart"/>
      <w:r w:rsidRPr="00B97E7A">
        <w:rPr>
          <w:rFonts w:ascii="inherit" w:hAnsi="inherit" w:cs="Helvetica"/>
          <w:sz w:val="21"/>
          <w:szCs w:val="21"/>
        </w:rPr>
        <w:t>aktív</w:t>
      </w:r>
      <w:proofErr w:type="gramEnd"/>
      <w:r w:rsidRPr="00B97E7A">
        <w:rPr>
          <w:rFonts w:ascii="inherit" w:hAnsi="inherit" w:cs="Helvetica"/>
          <w:sz w:val="21"/>
          <w:szCs w:val="21"/>
        </w:rPr>
        <w:t>, kreatív együttműködésére.</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Fejleszthető tevékenységek</w:t>
      </w:r>
    </w:p>
    <w:p w:rsidR="00C3232B" w:rsidRPr="00B97E7A" w:rsidRDefault="00C3232B" w:rsidP="00483407">
      <w:pPr>
        <w:numPr>
          <w:ilvl w:val="0"/>
          <w:numId w:val="4"/>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A tanulók szociális képességeinek megfigyelése elsősorban az osztályfőnökökre hárul. </w:t>
      </w:r>
      <w:proofErr w:type="gramStart"/>
      <w:r w:rsidRPr="00B97E7A">
        <w:rPr>
          <w:rFonts w:ascii="inherit" w:hAnsi="inherit" w:cs="Helvetica"/>
          <w:sz w:val="21"/>
          <w:szCs w:val="21"/>
        </w:rPr>
        <w:t>Konkrét</w:t>
      </w:r>
      <w:proofErr w:type="gramEnd"/>
      <w:r w:rsidRPr="00B97E7A">
        <w:rPr>
          <w:rFonts w:ascii="inherit" w:hAnsi="inherit" w:cs="Helvetica"/>
          <w:sz w:val="21"/>
          <w:szCs w:val="21"/>
        </w:rPr>
        <w:t xml:space="preserve"> felmérésről nem tanúskodnak a dokumentumok. Az alkalmas módszerek, eszközök, technikák kiválasztása után azok segítségével még jobban nyomon követhetőek lesznek a képességekben bekövetkezett változások, s a fejlesztési </w:t>
      </w:r>
      <w:proofErr w:type="gramStart"/>
      <w:r w:rsidRPr="00B97E7A">
        <w:rPr>
          <w:rFonts w:ascii="inherit" w:hAnsi="inherit" w:cs="Helvetica"/>
          <w:sz w:val="21"/>
          <w:szCs w:val="21"/>
        </w:rPr>
        <w:t>korrekciók</w:t>
      </w:r>
      <w:proofErr w:type="gramEnd"/>
      <w:r w:rsidRPr="00B97E7A">
        <w:rPr>
          <w:rFonts w:ascii="inherit" w:hAnsi="inherit" w:cs="Helvetica"/>
          <w:sz w:val="21"/>
          <w:szCs w:val="21"/>
        </w:rPr>
        <w:t xml:space="preserve"> végrehajtása célirányosabbá válhat. A szociális hátrányok enyhítésére további módszerek kidolgozása javasolt.</w:t>
      </w:r>
    </w:p>
    <w:p w:rsidR="00C3232B" w:rsidRPr="00B97E7A" w:rsidRDefault="00C3232B" w:rsidP="00483407">
      <w:pPr>
        <w:pStyle w:val="score"/>
        <w:shd w:val="clear" w:color="auto" w:fill="FFFFFF"/>
        <w:spacing w:before="0" w:beforeAutospacing="0" w:after="0" w:afterAutospacing="0" w:line="384" w:lineRule="atLeast"/>
        <w:jc w:val="both"/>
        <w:textAlignment w:val="baseline"/>
        <w:rPr>
          <w:rFonts w:ascii="Helvetica" w:hAnsi="Helvetica" w:cs="Helvetica"/>
          <w:sz w:val="21"/>
          <w:szCs w:val="21"/>
          <w:shd w:val="clear" w:color="auto" w:fill="FFFFFF"/>
        </w:rPr>
      </w:pPr>
      <w:r w:rsidRPr="00B97E7A">
        <w:rPr>
          <w:rFonts w:ascii="Helvetica" w:hAnsi="Helvetica" w:cs="Helvetica"/>
          <w:sz w:val="21"/>
          <w:szCs w:val="21"/>
          <w:shd w:val="clear" w:color="auto" w:fill="FFFFFF"/>
        </w:rPr>
        <w:t>3. Az intézményben folyó pedagógiai munkával összefüggő eredmények</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Kiemelkedő tevékenységek</w:t>
      </w:r>
    </w:p>
    <w:p w:rsidR="00C3232B" w:rsidRPr="00B97E7A" w:rsidRDefault="00C3232B" w:rsidP="00483407">
      <w:pPr>
        <w:numPr>
          <w:ilvl w:val="0"/>
          <w:numId w:val="5"/>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A pedagógiai munka eredményességét a tanulmányi, közép- és emelt szintű érettségi vizsga és mérések eredményei, valamint a továbbtanulás magas mutatói igazolják. Kiemelkedő terület a nyelvi tagozat, emelt szintű </w:t>
      </w:r>
      <w:proofErr w:type="gramStart"/>
      <w:r w:rsidRPr="00B97E7A">
        <w:rPr>
          <w:rFonts w:ascii="inherit" w:hAnsi="inherit" w:cs="Helvetica"/>
          <w:sz w:val="21"/>
          <w:szCs w:val="21"/>
        </w:rPr>
        <w:t>komplex</w:t>
      </w:r>
      <w:proofErr w:type="gramEnd"/>
      <w:r w:rsidRPr="00B97E7A">
        <w:rPr>
          <w:rFonts w:ascii="inherit" w:hAnsi="inherit" w:cs="Helvetica"/>
          <w:sz w:val="21"/>
          <w:szCs w:val="21"/>
        </w:rPr>
        <w:t xml:space="preserve"> természettudományi tagozat, matematika tagozat mellett a sportiskolai osztály eredményes működtetése.</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Fejleszthető tevékenységek</w:t>
      </w:r>
    </w:p>
    <w:p w:rsidR="00C3232B" w:rsidRPr="00B97E7A" w:rsidRDefault="00C3232B" w:rsidP="00483407">
      <w:pPr>
        <w:numPr>
          <w:ilvl w:val="0"/>
          <w:numId w:val="6"/>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A belső és külső mérési eredmények intézményi szintű közös, alaposabb elemzése és kiértékelése, a szakmai tanulságok levonása és fejlesztő célú felhasználása a tanítási gyakorlatban.</w:t>
      </w:r>
    </w:p>
    <w:p w:rsidR="00C3232B" w:rsidRPr="00B97E7A" w:rsidRDefault="00C3232B" w:rsidP="00483407">
      <w:pPr>
        <w:pStyle w:val="left"/>
        <w:shd w:val="clear" w:color="auto" w:fill="FFFFFF"/>
        <w:spacing w:before="0" w:beforeAutospacing="0" w:after="0" w:afterAutospacing="0" w:line="384" w:lineRule="atLeast"/>
        <w:jc w:val="both"/>
        <w:textAlignment w:val="baseline"/>
        <w:rPr>
          <w:rFonts w:ascii="Helvetica" w:hAnsi="Helvetica" w:cs="Helvetica"/>
          <w:sz w:val="21"/>
          <w:szCs w:val="21"/>
        </w:rPr>
      </w:pPr>
      <w:r w:rsidRPr="00B97E7A">
        <w:rPr>
          <w:rFonts w:ascii="Helvetica" w:hAnsi="Helvetica" w:cs="Helvetica"/>
          <w:sz w:val="21"/>
          <w:szCs w:val="21"/>
        </w:rPr>
        <w:t>4. Belső kapcsolatok, együttműködés, kommunikáció</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Kiemelkedő tevékenységek</w:t>
      </w:r>
      <w:bookmarkStart w:id="0" w:name="_GoBack"/>
      <w:bookmarkEnd w:id="0"/>
    </w:p>
    <w:p w:rsidR="00C3232B" w:rsidRPr="00B97E7A" w:rsidRDefault="00C3232B" w:rsidP="00483407">
      <w:pPr>
        <w:numPr>
          <w:ilvl w:val="0"/>
          <w:numId w:val="7"/>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Az intézményben a pedagógusok egymással és a szülőkkel való együttműködése példaértékű. Belső kapcsolatok terén erős a nevelőtestület </w:t>
      </w:r>
      <w:proofErr w:type="gramStart"/>
      <w:r w:rsidRPr="00B97E7A">
        <w:rPr>
          <w:rFonts w:ascii="inherit" w:hAnsi="inherit" w:cs="Helvetica"/>
          <w:sz w:val="21"/>
          <w:szCs w:val="21"/>
        </w:rPr>
        <w:t>kohéziója</w:t>
      </w:r>
      <w:proofErr w:type="gramEnd"/>
      <w:r w:rsidRPr="00B97E7A">
        <w:rPr>
          <w:rFonts w:ascii="inherit" w:hAnsi="inherit" w:cs="Helvetica"/>
          <w:sz w:val="21"/>
          <w:szCs w:val="21"/>
        </w:rPr>
        <w:t>. A kommunikáció területén változatos formákat alakítottak ki. Kimagasló az intézményben a munkaközösségek és egyéb közösségek együttműködése, az intézmény magas fokú szervezeti kultúrával rendelkezik.</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Fejleszthető tevékenységek</w:t>
      </w:r>
    </w:p>
    <w:p w:rsidR="00C3232B" w:rsidRPr="00B97E7A" w:rsidRDefault="00C3232B" w:rsidP="00483407">
      <w:pPr>
        <w:numPr>
          <w:ilvl w:val="0"/>
          <w:numId w:val="8"/>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Az intézményben megvalósuló belső tudásmegosztás hatékonyabbá tétele és dokumentálása az egyik fejleszthető terület. A digitális oktatás időszaka szükségessé teszi az ellenőrzési terv </w:t>
      </w:r>
      <w:proofErr w:type="gramStart"/>
      <w:r w:rsidRPr="00B97E7A">
        <w:rPr>
          <w:rFonts w:ascii="inherit" w:hAnsi="inherit" w:cs="Helvetica"/>
          <w:sz w:val="21"/>
          <w:szCs w:val="21"/>
        </w:rPr>
        <w:t>aktualizálását</w:t>
      </w:r>
      <w:proofErr w:type="gramEnd"/>
      <w:r w:rsidRPr="00B97E7A">
        <w:rPr>
          <w:rFonts w:ascii="inherit" w:hAnsi="inherit" w:cs="Helvetica"/>
          <w:sz w:val="21"/>
          <w:szCs w:val="21"/>
        </w:rPr>
        <w:t xml:space="preserve">, az ellenőrzés </w:t>
      </w:r>
      <w:proofErr w:type="spellStart"/>
      <w:r w:rsidRPr="00B97E7A">
        <w:rPr>
          <w:rFonts w:ascii="inherit" w:hAnsi="inherit" w:cs="Helvetica"/>
          <w:sz w:val="21"/>
          <w:szCs w:val="21"/>
        </w:rPr>
        <w:t>újratervezését</w:t>
      </w:r>
      <w:proofErr w:type="spellEnd"/>
      <w:r w:rsidRPr="00B97E7A">
        <w:rPr>
          <w:rFonts w:ascii="inherit" w:hAnsi="inherit" w:cs="Helvetica"/>
          <w:sz w:val="21"/>
          <w:szCs w:val="21"/>
        </w:rPr>
        <w:t xml:space="preserve"> és megvalósítását.</w:t>
      </w:r>
    </w:p>
    <w:p w:rsidR="00C3232B" w:rsidRPr="00B97E7A" w:rsidRDefault="00C3232B" w:rsidP="00483407">
      <w:pPr>
        <w:pStyle w:val="score"/>
        <w:shd w:val="clear" w:color="auto" w:fill="FFFFFF"/>
        <w:spacing w:before="0" w:beforeAutospacing="0" w:after="0" w:afterAutospacing="0" w:line="384" w:lineRule="atLeast"/>
        <w:jc w:val="both"/>
        <w:textAlignment w:val="baseline"/>
        <w:rPr>
          <w:rFonts w:ascii="Helvetica" w:hAnsi="Helvetica" w:cs="Helvetica"/>
          <w:sz w:val="21"/>
          <w:szCs w:val="21"/>
          <w:shd w:val="clear" w:color="auto" w:fill="FFFFFF"/>
        </w:rPr>
      </w:pPr>
      <w:r w:rsidRPr="00B97E7A">
        <w:rPr>
          <w:rFonts w:ascii="Helvetica" w:hAnsi="Helvetica" w:cs="Helvetica"/>
          <w:sz w:val="21"/>
          <w:szCs w:val="21"/>
          <w:shd w:val="clear" w:color="auto" w:fill="FFFFFF"/>
        </w:rPr>
        <w:t>5. Az intézmény külső kapcsolatai</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Kiemelkedő tevékenységek</w:t>
      </w:r>
    </w:p>
    <w:p w:rsidR="00C3232B" w:rsidRPr="00B97E7A" w:rsidRDefault="00C3232B" w:rsidP="00483407">
      <w:pPr>
        <w:numPr>
          <w:ilvl w:val="0"/>
          <w:numId w:val="9"/>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lastRenderedPageBreak/>
        <w:t>Az intézmény kiterjedt külső kapcsolatrendszerrel rendelkezik. Rendszeresen részt vesznek a város rendezvényein, tevékenységükkel segítik, színesítik azokat. Az intézmény kivívta külső partnerei elismerését színvonalas munkájával.</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Fejleszthető tevékenységek</w:t>
      </w:r>
    </w:p>
    <w:p w:rsidR="00C3232B" w:rsidRPr="00B97E7A" w:rsidRDefault="00C3232B" w:rsidP="00483407">
      <w:pPr>
        <w:numPr>
          <w:ilvl w:val="0"/>
          <w:numId w:val="10"/>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Az iskolai </w:t>
      </w:r>
      <w:proofErr w:type="gramStart"/>
      <w:r w:rsidRPr="00B97E7A">
        <w:rPr>
          <w:rFonts w:ascii="inherit" w:hAnsi="inherit" w:cs="Helvetica"/>
          <w:sz w:val="21"/>
          <w:szCs w:val="21"/>
        </w:rPr>
        <w:t>dokumentumok</w:t>
      </w:r>
      <w:proofErr w:type="gramEnd"/>
      <w:r w:rsidRPr="00B97E7A">
        <w:rPr>
          <w:rFonts w:ascii="inherit" w:hAnsi="inherit" w:cs="Helvetica"/>
          <w:sz w:val="21"/>
          <w:szCs w:val="21"/>
        </w:rPr>
        <w:t xml:space="preserve"> egyikében legalább (SZMSZ) fel kell tüntetni a panaszkezelési szabályzatot, hogy annak lépései jól követhetőek, </w:t>
      </w:r>
      <w:proofErr w:type="spellStart"/>
      <w:r w:rsidRPr="00B97E7A">
        <w:rPr>
          <w:rFonts w:ascii="inherit" w:hAnsi="inherit" w:cs="Helvetica"/>
          <w:sz w:val="21"/>
          <w:szCs w:val="21"/>
        </w:rPr>
        <w:t>betarthatóak</w:t>
      </w:r>
      <w:proofErr w:type="spellEnd"/>
      <w:r w:rsidRPr="00B97E7A">
        <w:rPr>
          <w:rFonts w:ascii="inherit" w:hAnsi="inherit" w:cs="Helvetica"/>
          <w:sz w:val="21"/>
          <w:szCs w:val="21"/>
        </w:rPr>
        <w:t xml:space="preserve"> legyenek</w:t>
      </w:r>
      <w:r w:rsidRPr="00B97E7A">
        <w:rPr>
          <w:rFonts w:ascii="inherit" w:hAnsi="inherit" w:cs="Helvetica"/>
          <w:sz w:val="21"/>
          <w:szCs w:val="21"/>
        </w:rPr>
        <w:t>.</w:t>
      </w:r>
    </w:p>
    <w:p w:rsidR="00C3232B" w:rsidRPr="00B97E7A" w:rsidRDefault="00C3232B" w:rsidP="00483407">
      <w:pPr>
        <w:pStyle w:val="score"/>
        <w:shd w:val="clear" w:color="auto" w:fill="FFFFFF"/>
        <w:spacing w:before="0" w:beforeAutospacing="0" w:after="0" w:afterAutospacing="0" w:line="384" w:lineRule="atLeast"/>
        <w:jc w:val="both"/>
        <w:textAlignment w:val="baseline"/>
        <w:rPr>
          <w:rFonts w:ascii="Helvetica" w:hAnsi="Helvetica" w:cs="Helvetica"/>
          <w:sz w:val="21"/>
          <w:szCs w:val="21"/>
          <w:shd w:val="clear" w:color="auto" w:fill="FFFFFF"/>
        </w:rPr>
      </w:pPr>
      <w:r w:rsidRPr="00B97E7A">
        <w:rPr>
          <w:rFonts w:ascii="Helvetica" w:hAnsi="Helvetica" w:cs="Helvetica"/>
          <w:sz w:val="21"/>
          <w:szCs w:val="21"/>
          <w:shd w:val="clear" w:color="auto" w:fill="FFFFFF"/>
        </w:rPr>
        <w:t>6. A pedagógiai működés feltételei</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Kiemelkedő tevékenységek</w:t>
      </w:r>
    </w:p>
    <w:p w:rsidR="00C3232B" w:rsidRPr="00B97E7A" w:rsidRDefault="00C3232B" w:rsidP="00483407">
      <w:pPr>
        <w:numPr>
          <w:ilvl w:val="0"/>
          <w:numId w:val="11"/>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Az iskola környezete rendezett, a taneszközöket megőrzik, óvják, szükség (és lehetőség) szerint felújítják, pótolják. Az intézményben jól felkészült, innovatív pedagógusok dolgoznak. Az intézményben kiemelkedő az iskolai hagyományok ápolása és akár új hagyományok meghonosítása. Az összetartozást kifejező jelképek (pl. kitűző, póló) használata kiválóan szolgálja a közösségfejlesztést.</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Fejleszthető tevékenységek</w:t>
      </w:r>
    </w:p>
    <w:p w:rsidR="00C3232B" w:rsidRPr="00B97E7A" w:rsidRDefault="00C3232B" w:rsidP="00483407">
      <w:pPr>
        <w:numPr>
          <w:ilvl w:val="0"/>
          <w:numId w:val="12"/>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Az intézmény infrastruktúrájában hiányok mutatkoznak. Szükséges lenne egy természettudományi labor kiépítése, az informatika szaktantermek korszerűsítése, széles sávú internet kiépítése, további tantermek okos táblákkal való felszerelése (jelenleg 14 tábla van, ám némely elavult már), továbbá az IKT eszközök folyamatos bővítése és korszerűsítése is szükséges lenne.</w:t>
      </w:r>
    </w:p>
    <w:p w:rsidR="00C3232B" w:rsidRPr="00B97E7A" w:rsidRDefault="00C3232B" w:rsidP="00483407">
      <w:pPr>
        <w:pStyle w:val="score"/>
        <w:shd w:val="clear" w:color="auto" w:fill="FFFFFF"/>
        <w:spacing w:before="0" w:beforeAutospacing="0" w:after="0" w:afterAutospacing="0" w:line="384" w:lineRule="atLeast"/>
        <w:jc w:val="both"/>
        <w:textAlignment w:val="baseline"/>
        <w:rPr>
          <w:rFonts w:ascii="Helvetica" w:hAnsi="Helvetica" w:cs="Helvetica"/>
          <w:sz w:val="21"/>
          <w:szCs w:val="21"/>
          <w:shd w:val="clear" w:color="auto" w:fill="FFFFFF"/>
        </w:rPr>
      </w:pPr>
      <w:r w:rsidRPr="00B97E7A">
        <w:rPr>
          <w:rFonts w:ascii="Helvetica" w:hAnsi="Helvetica" w:cs="Helvetica"/>
          <w:sz w:val="21"/>
          <w:szCs w:val="21"/>
          <w:shd w:val="clear" w:color="auto" w:fill="FFFFFF"/>
        </w:rPr>
        <w:t>7. Az intézménytípusra vonatkozó nevelési, nevelési-oktatási irányelvben meghatározott országos szakmai elvárásoknak és az intézményi céloknak való megfelelés</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Kiemelkedő tevékenységek</w:t>
      </w:r>
    </w:p>
    <w:p w:rsidR="00C3232B" w:rsidRPr="00B97E7A" w:rsidRDefault="00C3232B" w:rsidP="00483407">
      <w:pPr>
        <w:numPr>
          <w:ilvl w:val="0"/>
          <w:numId w:val="13"/>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 xml:space="preserve">A </w:t>
      </w:r>
      <w:proofErr w:type="gramStart"/>
      <w:r w:rsidRPr="00B97E7A">
        <w:rPr>
          <w:rFonts w:ascii="inherit" w:hAnsi="inherit" w:cs="Helvetica"/>
          <w:sz w:val="21"/>
          <w:szCs w:val="21"/>
        </w:rPr>
        <w:t>gimnázium oktató</w:t>
      </w:r>
      <w:proofErr w:type="gramEnd"/>
      <w:r w:rsidRPr="00B97E7A">
        <w:rPr>
          <w:rFonts w:ascii="inherit" w:hAnsi="inherit" w:cs="Helvetica"/>
          <w:sz w:val="21"/>
          <w:szCs w:val="21"/>
        </w:rPr>
        <w:t xml:space="preserve"> és nevelő munkáját meghatározó dokumentumai az országos szakmai elvárásoknak, előírásoknak megfelelnek, igényesek, magas színvonalúak, aktualizáltak.</w:t>
      </w:r>
    </w:p>
    <w:p w:rsidR="00C3232B" w:rsidRPr="00B97E7A" w:rsidRDefault="00C3232B" w:rsidP="00483407">
      <w:pPr>
        <w:pStyle w:val="Cmsor5"/>
        <w:shd w:val="clear" w:color="auto" w:fill="FFFFFF"/>
        <w:spacing w:before="150" w:beforeAutospacing="0" w:after="0" w:afterAutospacing="0"/>
        <w:jc w:val="both"/>
        <w:textAlignment w:val="baseline"/>
        <w:rPr>
          <w:rFonts w:ascii="inherit" w:hAnsi="inherit" w:cs="Helvetica"/>
          <w:b w:val="0"/>
          <w:bCs w:val="0"/>
          <w:sz w:val="21"/>
          <w:szCs w:val="21"/>
        </w:rPr>
      </w:pPr>
      <w:r w:rsidRPr="00B97E7A">
        <w:rPr>
          <w:rFonts w:ascii="inherit" w:hAnsi="inherit" w:cs="Helvetica"/>
          <w:b w:val="0"/>
          <w:bCs w:val="0"/>
          <w:sz w:val="21"/>
          <w:szCs w:val="21"/>
        </w:rPr>
        <w:t>Fejleszthető tevékenységek</w:t>
      </w:r>
    </w:p>
    <w:p w:rsidR="00C3232B" w:rsidRPr="00B97E7A" w:rsidRDefault="00C3232B" w:rsidP="00483407">
      <w:pPr>
        <w:numPr>
          <w:ilvl w:val="0"/>
          <w:numId w:val="14"/>
        </w:numPr>
        <w:shd w:val="clear" w:color="auto" w:fill="FFFFFF"/>
        <w:spacing w:before="75" w:after="75" w:line="240" w:lineRule="auto"/>
        <w:ind w:left="300"/>
        <w:jc w:val="both"/>
        <w:textAlignment w:val="baseline"/>
        <w:rPr>
          <w:rFonts w:ascii="inherit" w:hAnsi="inherit" w:cs="Helvetica"/>
          <w:sz w:val="21"/>
          <w:szCs w:val="21"/>
        </w:rPr>
      </w:pPr>
      <w:r w:rsidRPr="00B97E7A">
        <w:rPr>
          <w:rFonts w:ascii="inherit" w:hAnsi="inherit" w:cs="Helvetica"/>
          <w:sz w:val="21"/>
          <w:szCs w:val="21"/>
        </w:rPr>
        <w:t>A nyilvánosság biztosítása érdekében az iskola honlapja fejlesztésre szorul. Az intézmény tevékenységéről, napi életéről szóló tudósítások nem naprakészek, hiányosak.</w:t>
      </w:r>
    </w:p>
    <w:p w:rsidR="00C3232B" w:rsidRPr="00B97E7A" w:rsidRDefault="00C3232B" w:rsidP="00483407">
      <w:pPr>
        <w:pStyle w:val="score"/>
        <w:shd w:val="clear" w:color="auto" w:fill="FFFFFF"/>
        <w:spacing w:before="0" w:beforeAutospacing="0" w:after="0" w:afterAutospacing="0" w:line="384" w:lineRule="atLeast"/>
        <w:jc w:val="both"/>
        <w:textAlignment w:val="baseline"/>
        <w:rPr>
          <w:rFonts w:ascii="Helvetica" w:hAnsi="Helvetica" w:cs="Helvetica"/>
          <w:b/>
          <w:bCs/>
          <w:sz w:val="27"/>
          <w:szCs w:val="27"/>
        </w:rPr>
      </w:pPr>
    </w:p>
    <w:p w:rsidR="004C3930" w:rsidRPr="00B97E7A" w:rsidRDefault="00483407" w:rsidP="00483407">
      <w:pPr>
        <w:jc w:val="both"/>
      </w:pPr>
    </w:p>
    <w:sectPr w:rsidR="004C3930" w:rsidRPr="00B97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568"/>
    <w:multiLevelType w:val="multilevel"/>
    <w:tmpl w:val="4454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61B83"/>
    <w:multiLevelType w:val="multilevel"/>
    <w:tmpl w:val="66C2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64EB"/>
    <w:multiLevelType w:val="multilevel"/>
    <w:tmpl w:val="9D7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63B84"/>
    <w:multiLevelType w:val="multilevel"/>
    <w:tmpl w:val="DCAE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15F4D"/>
    <w:multiLevelType w:val="multilevel"/>
    <w:tmpl w:val="CA2A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41FE4"/>
    <w:multiLevelType w:val="multilevel"/>
    <w:tmpl w:val="33A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16C27"/>
    <w:multiLevelType w:val="multilevel"/>
    <w:tmpl w:val="B55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C6461"/>
    <w:multiLevelType w:val="multilevel"/>
    <w:tmpl w:val="3E7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0595A"/>
    <w:multiLevelType w:val="multilevel"/>
    <w:tmpl w:val="56F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63119"/>
    <w:multiLevelType w:val="multilevel"/>
    <w:tmpl w:val="9AE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C0F2A"/>
    <w:multiLevelType w:val="multilevel"/>
    <w:tmpl w:val="CEB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C6F26"/>
    <w:multiLevelType w:val="multilevel"/>
    <w:tmpl w:val="83AC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D63BD"/>
    <w:multiLevelType w:val="multilevel"/>
    <w:tmpl w:val="4B8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F0CA5"/>
    <w:multiLevelType w:val="multilevel"/>
    <w:tmpl w:val="952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4"/>
  </w:num>
  <w:num w:numId="5">
    <w:abstractNumId w:val="10"/>
  </w:num>
  <w:num w:numId="6">
    <w:abstractNumId w:val="6"/>
  </w:num>
  <w:num w:numId="7">
    <w:abstractNumId w:val="2"/>
  </w:num>
  <w:num w:numId="8">
    <w:abstractNumId w:val="0"/>
  </w:num>
  <w:num w:numId="9">
    <w:abstractNumId w:val="9"/>
  </w:num>
  <w:num w:numId="10">
    <w:abstractNumId w:val="1"/>
  </w:num>
  <w:num w:numId="11">
    <w:abstractNumId w:val="3"/>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2B"/>
    <w:rsid w:val="00483407"/>
    <w:rsid w:val="00B97E7A"/>
    <w:rsid w:val="00C3232B"/>
    <w:rsid w:val="00D354E0"/>
    <w:rsid w:val="00F655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4CC8"/>
  <w15:chartTrackingRefBased/>
  <w15:docId w15:val="{8A77347C-A5FB-4319-8F58-BC57544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link w:val="Cmsor5Char"/>
    <w:uiPriority w:val="9"/>
    <w:qFormat/>
    <w:rsid w:val="00C3232B"/>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ft">
    <w:name w:val="left"/>
    <w:basedOn w:val="Norml"/>
    <w:rsid w:val="00C3232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core">
    <w:name w:val="score"/>
    <w:basedOn w:val="Norml"/>
    <w:rsid w:val="00C3232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
    <w:rsid w:val="00C3232B"/>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4649">
      <w:bodyDiv w:val="1"/>
      <w:marLeft w:val="0"/>
      <w:marRight w:val="0"/>
      <w:marTop w:val="0"/>
      <w:marBottom w:val="0"/>
      <w:divBdr>
        <w:top w:val="none" w:sz="0" w:space="0" w:color="auto"/>
        <w:left w:val="none" w:sz="0" w:space="0" w:color="auto"/>
        <w:bottom w:val="none" w:sz="0" w:space="0" w:color="auto"/>
        <w:right w:val="none" w:sz="0" w:space="0" w:color="auto"/>
      </w:divBdr>
      <w:divsChild>
        <w:div w:id="2103598665">
          <w:marLeft w:val="0"/>
          <w:marRight w:val="0"/>
          <w:marTop w:val="0"/>
          <w:marBottom w:val="0"/>
          <w:divBdr>
            <w:top w:val="none" w:sz="0" w:space="0" w:color="auto"/>
            <w:left w:val="none" w:sz="0" w:space="0" w:color="auto"/>
            <w:bottom w:val="none" w:sz="0" w:space="0" w:color="auto"/>
            <w:right w:val="none" w:sz="0" w:space="0" w:color="auto"/>
          </w:divBdr>
          <w:divsChild>
            <w:div w:id="562255274">
              <w:marLeft w:val="0"/>
              <w:marRight w:val="0"/>
              <w:marTop w:val="0"/>
              <w:marBottom w:val="0"/>
              <w:divBdr>
                <w:top w:val="none" w:sz="0" w:space="0" w:color="auto"/>
                <w:left w:val="none" w:sz="0" w:space="0" w:color="auto"/>
                <w:bottom w:val="single" w:sz="6" w:space="0" w:color="D1130D"/>
                <w:right w:val="none" w:sz="0" w:space="0" w:color="auto"/>
              </w:divBdr>
            </w:div>
          </w:divsChild>
        </w:div>
        <w:div w:id="488667491">
          <w:marLeft w:val="0"/>
          <w:marRight w:val="0"/>
          <w:marTop w:val="0"/>
          <w:marBottom w:val="0"/>
          <w:divBdr>
            <w:top w:val="none" w:sz="0" w:space="0" w:color="auto"/>
            <w:left w:val="none" w:sz="0" w:space="0" w:color="auto"/>
            <w:bottom w:val="none" w:sz="0" w:space="0" w:color="auto"/>
            <w:right w:val="none" w:sz="0" w:space="0" w:color="auto"/>
          </w:divBdr>
          <w:divsChild>
            <w:div w:id="1192453529">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 w:id="236936927">
      <w:bodyDiv w:val="1"/>
      <w:marLeft w:val="0"/>
      <w:marRight w:val="0"/>
      <w:marTop w:val="0"/>
      <w:marBottom w:val="0"/>
      <w:divBdr>
        <w:top w:val="none" w:sz="0" w:space="0" w:color="auto"/>
        <w:left w:val="none" w:sz="0" w:space="0" w:color="auto"/>
        <w:bottom w:val="none" w:sz="0" w:space="0" w:color="auto"/>
        <w:right w:val="none" w:sz="0" w:space="0" w:color="auto"/>
      </w:divBdr>
      <w:divsChild>
        <w:div w:id="557598191">
          <w:marLeft w:val="0"/>
          <w:marRight w:val="0"/>
          <w:marTop w:val="0"/>
          <w:marBottom w:val="0"/>
          <w:divBdr>
            <w:top w:val="none" w:sz="0" w:space="0" w:color="auto"/>
            <w:left w:val="none" w:sz="0" w:space="0" w:color="auto"/>
            <w:bottom w:val="none" w:sz="0" w:space="0" w:color="auto"/>
            <w:right w:val="none" w:sz="0" w:space="0" w:color="auto"/>
          </w:divBdr>
          <w:divsChild>
            <w:div w:id="1339691356">
              <w:marLeft w:val="0"/>
              <w:marRight w:val="0"/>
              <w:marTop w:val="0"/>
              <w:marBottom w:val="0"/>
              <w:divBdr>
                <w:top w:val="none" w:sz="0" w:space="0" w:color="auto"/>
                <w:left w:val="none" w:sz="0" w:space="0" w:color="auto"/>
                <w:bottom w:val="single" w:sz="6" w:space="0" w:color="D1130D"/>
                <w:right w:val="none" w:sz="0" w:space="0" w:color="auto"/>
              </w:divBdr>
            </w:div>
          </w:divsChild>
        </w:div>
        <w:div w:id="983703608">
          <w:marLeft w:val="0"/>
          <w:marRight w:val="0"/>
          <w:marTop w:val="0"/>
          <w:marBottom w:val="0"/>
          <w:divBdr>
            <w:top w:val="none" w:sz="0" w:space="0" w:color="auto"/>
            <w:left w:val="none" w:sz="0" w:space="0" w:color="auto"/>
            <w:bottom w:val="none" w:sz="0" w:space="0" w:color="auto"/>
            <w:right w:val="none" w:sz="0" w:space="0" w:color="auto"/>
          </w:divBdr>
          <w:divsChild>
            <w:div w:id="154300097">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 w:id="361518807">
      <w:bodyDiv w:val="1"/>
      <w:marLeft w:val="0"/>
      <w:marRight w:val="0"/>
      <w:marTop w:val="0"/>
      <w:marBottom w:val="0"/>
      <w:divBdr>
        <w:top w:val="none" w:sz="0" w:space="0" w:color="auto"/>
        <w:left w:val="none" w:sz="0" w:space="0" w:color="auto"/>
        <w:bottom w:val="none" w:sz="0" w:space="0" w:color="auto"/>
        <w:right w:val="none" w:sz="0" w:space="0" w:color="auto"/>
      </w:divBdr>
      <w:divsChild>
        <w:div w:id="645279870">
          <w:marLeft w:val="0"/>
          <w:marRight w:val="0"/>
          <w:marTop w:val="0"/>
          <w:marBottom w:val="0"/>
          <w:divBdr>
            <w:top w:val="none" w:sz="0" w:space="0" w:color="auto"/>
            <w:left w:val="none" w:sz="0" w:space="0" w:color="auto"/>
            <w:bottom w:val="none" w:sz="0" w:space="0" w:color="auto"/>
            <w:right w:val="none" w:sz="0" w:space="0" w:color="auto"/>
          </w:divBdr>
          <w:divsChild>
            <w:div w:id="345056884">
              <w:marLeft w:val="0"/>
              <w:marRight w:val="0"/>
              <w:marTop w:val="0"/>
              <w:marBottom w:val="0"/>
              <w:divBdr>
                <w:top w:val="none" w:sz="0" w:space="0" w:color="auto"/>
                <w:left w:val="none" w:sz="0" w:space="0" w:color="auto"/>
                <w:bottom w:val="single" w:sz="6" w:space="0" w:color="D1130D"/>
                <w:right w:val="none" w:sz="0" w:space="0" w:color="auto"/>
              </w:divBdr>
            </w:div>
          </w:divsChild>
        </w:div>
        <w:div w:id="154612934">
          <w:marLeft w:val="0"/>
          <w:marRight w:val="0"/>
          <w:marTop w:val="0"/>
          <w:marBottom w:val="0"/>
          <w:divBdr>
            <w:top w:val="none" w:sz="0" w:space="0" w:color="auto"/>
            <w:left w:val="none" w:sz="0" w:space="0" w:color="auto"/>
            <w:bottom w:val="none" w:sz="0" w:space="0" w:color="auto"/>
            <w:right w:val="none" w:sz="0" w:space="0" w:color="auto"/>
          </w:divBdr>
          <w:divsChild>
            <w:div w:id="1654286610">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 w:id="430048416">
      <w:bodyDiv w:val="1"/>
      <w:marLeft w:val="0"/>
      <w:marRight w:val="0"/>
      <w:marTop w:val="0"/>
      <w:marBottom w:val="0"/>
      <w:divBdr>
        <w:top w:val="none" w:sz="0" w:space="0" w:color="auto"/>
        <w:left w:val="none" w:sz="0" w:space="0" w:color="auto"/>
        <w:bottom w:val="none" w:sz="0" w:space="0" w:color="auto"/>
        <w:right w:val="none" w:sz="0" w:space="0" w:color="auto"/>
      </w:divBdr>
      <w:divsChild>
        <w:div w:id="2031057830">
          <w:marLeft w:val="0"/>
          <w:marRight w:val="0"/>
          <w:marTop w:val="0"/>
          <w:marBottom w:val="0"/>
          <w:divBdr>
            <w:top w:val="none" w:sz="0" w:space="0" w:color="auto"/>
            <w:left w:val="none" w:sz="0" w:space="0" w:color="auto"/>
            <w:bottom w:val="none" w:sz="0" w:space="0" w:color="auto"/>
            <w:right w:val="none" w:sz="0" w:space="0" w:color="auto"/>
          </w:divBdr>
          <w:divsChild>
            <w:div w:id="1701857643">
              <w:marLeft w:val="0"/>
              <w:marRight w:val="0"/>
              <w:marTop w:val="0"/>
              <w:marBottom w:val="0"/>
              <w:divBdr>
                <w:top w:val="none" w:sz="0" w:space="0" w:color="auto"/>
                <w:left w:val="none" w:sz="0" w:space="0" w:color="auto"/>
                <w:bottom w:val="single" w:sz="6" w:space="0" w:color="D1130D"/>
                <w:right w:val="none" w:sz="0" w:space="0" w:color="auto"/>
              </w:divBdr>
            </w:div>
          </w:divsChild>
        </w:div>
        <w:div w:id="1343509467">
          <w:marLeft w:val="0"/>
          <w:marRight w:val="0"/>
          <w:marTop w:val="0"/>
          <w:marBottom w:val="0"/>
          <w:divBdr>
            <w:top w:val="none" w:sz="0" w:space="0" w:color="auto"/>
            <w:left w:val="none" w:sz="0" w:space="0" w:color="auto"/>
            <w:bottom w:val="none" w:sz="0" w:space="0" w:color="auto"/>
            <w:right w:val="none" w:sz="0" w:space="0" w:color="auto"/>
          </w:divBdr>
          <w:divsChild>
            <w:div w:id="1190069544">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 w:id="1008024183">
      <w:bodyDiv w:val="1"/>
      <w:marLeft w:val="0"/>
      <w:marRight w:val="0"/>
      <w:marTop w:val="0"/>
      <w:marBottom w:val="0"/>
      <w:divBdr>
        <w:top w:val="none" w:sz="0" w:space="0" w:color="auto"/>
        <w:left w:val="none" w:sz="0" w:space="0" w:color="auto"/>
        <w:bottom w:val="none" w:sz="0" w:space="0" w:color="auto"/>
        <w:right w:val="none" w:sz="0" w:space="0" w:color="auto"/>
      </w:divBdr>
    </w:div>
    <w:div w:id="1098410829">
      <w:bodyDiv w:val="1"/>
      <w:marLeft w:val="0"/>
      <w:marRight w:val="0"/>
      <w:marTop w:val="0"/>
      <w:marBottom w:val="0"/>
      <w:divBdr>
        <w:top w:val="none" w:sz="0" w:space="0" w:color="auto"/>
        <w:left w:val="none" w:sz="0" w:space="0" w:color="auto"/>
        <w:bottom w:val="none" w:sz="0" w:space="0" w:color="auto"/>
        <w:right w:val="none" w:sz="0" w:space="0" w:color="auto"/>
      </w:divBdr>
    </w:div>
    <w:div w:id="1262835235">
      <w:bodyDiv w:val="1"/>
      <w:marLeft w:val="0"/>
      <w:marRight w:val="0"/>
      <w:marTop w:val="0"/>
      <w:marBottom w:val="0"/>
      <w:divBdr>
        <w:top w:val="none" w:sz="0" w:space="0" w:color="auto"/>
        <w:left w:val="none" w:sz="0" w:space="0" w:color="auto"/>
        <w:bottom w:val="none" w:sz="0" w:space="0" w:color="auto"/>
        <w:right w:val="none" w:sz="0" w:space="0" w:color="auto"/>
      </w:divBdr>
      <w:divsChild>
        <w:div w:id="802697341">
          <w:marLeft w:val="0"/>
          <w:marRight w:val="0"/>
          <w:marTop w:val="0"/>
          <w:marBottom w:val="0"/>
          <w:divBdr>
            <w:top w:val="none" w:sz="0" w:space="0" w:color="auto"/>
            <w:left w:val="none" w:sz="0" w:space="0" w:color="auto"/>
            <w:bottom w:val="none" w:sz="0" w:space="0" w:color="auto"/>
            <w:right w:val="none" w:sz="0" w:space="0" w:color="auto"/>
          </w:divBdr>
          <w:divsChild>
            <w:div w:id="51274560">
              <w:marLeft w:val="0"/>
              <w:marRight w:val="0"/>
              <w:marTop w:val="0"/>
              <w:marBottom w:val="0"/>
              <w:divBdr>
                <w:top w:val="none" w:sz="0" w:space="0" w:color="auto"/>
                <w:left w:val="none" w:sz="0" w:space="0" w:color="auto"/>
                <w:bottom w:val="single" w:sz="6" w:space="0" w:color="D1130D"/>
                <w:right w:val="none" w:sz="0" w:space="0" w:color="auto"/>
              </w:divBdr>
            </w:div>
          </w:divsChild>
        </w:div>
        <w:div w:id="494147087">
          <w:marLeft w:val="0"/>
          <w:marRight w:val="0"/>
          <w:marTop w:val="0"/>
          <w:marBottom w:val="0"/>
          <w:divBdr>
            <w:top w:val="none" w:sz="0" w:space="0" w:color="auto"/>
            <w:left w:val="none" w:sz="0" w:space="0" w:color="auto"/>
            <w:bottom w:val="none" w:sz="0" w:space="0" w:color="auto"/>
            <w:right w:val="none" w:sz="0" w:space="0" w:color="auto"/>
          </w:divBdr>
          <w:divsChild>
            <w:div w:id="1335568040">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 w:id="1353528155">
      <w:bodyDiv w:val="1"/>
      <w:marLeft w:val="0"/>
      <w:marRight w:val="0"/>
      <w:marTop w:val="0"/>
      <w:marBottom w:val="0"/>
      <w:divBdr>
        <w:top w:val="none" w:sz="0" w:space="0" w:color="auto"/>
        <w:left w:val="none" w:sz="0" w:space="0" w:color="auto"/>
        <w:bottom w:val="none" w:sz="0" w:space="0" w:color="auto"/>
        <w:right w:val="none" w:sz="0" w:space="0" w:color="auto"/>
      </w:divBdr>
    </w:div>
    <w:div w:id="1380324971">
      <w:bodyDiv w:val="1"/>
      <w:marLeft w:val="0"/>
      <w:marRight w:val="0"/>
      <w:marTop w:val="0"/>
      <w:marBottom w:val="0"/>
      <w:divBdr>
        <w:top w:val="none" w:sz="0" w:space="0" w:color="auto"/>
        <w:left w:val="none" w:sz="0" w:space="0" w:color="auto"/>
        <w:bottom w:val="none" w:sz="0" w:space="0" w:color="auto"/>
        <w:right w:val="none" w:sz="0" w:space="0" w:color="auto"/>
      </w:divBdr>
      <w:divsChild>
        <w:div w:id="1377312970">
          <w:marLeft w:val="0"/>
          <w:marRight w:val="0"/>
          <w:marTop w:val="0"/>
          <w:marBottom w:val="0"/>
          <w:divBdr>
            <w:top w:val="none" w:sz="0" w:space="0" w:color="auto"/>
            <w:left w:val="none" w:sz="0" w:space="0" w:color="auto"/>
            <w:bottom w:val="none" w:sz="0" w:space="0" w:color="auto"/>
            <w:right w:val="none" w:sz="0" w:space="0" w:color="auto"/>
          </w:divBdr>
          <w:divsChild>
            <w:div w:id="1223560551">
              <w:marLeft w:val="0"/>
              <w:marRight w:val="0"/>
              <w:marTop w:val="0"/>
              <w:marBottom w:val="0"/>
              <w:divBdr>
                <w:top w:val="none" w:sz="0" w:space="0" w:color="auto"/>
                <w:left w:val="none" w:sz="0" w:space="0" w:color="auto"/>
                <w:bottom w:val="single" w:sz="6" w:space="0" w:color="D1130D"/>
                <w:right w:val="none" w:sz="0" w:space="0" w:color="auto"/>
              </w:divBdr>
            </w:div>
          </w:divsChild>
        </w:div>
        <w:div w:id="1159808904">
          <w:marLeft w:val="0"/>
          <w:marRight w:val="0"/>
          <w:marTop w:val="0"/>
          <w:marBottom w:val="0"/>
          <w:divBdr>
            <w:top w:val="none" w:sz="0" w:space="0" w:color="auto"/>
            <w:left w:val="none" w:sz="0" w:space="0" w:color="auto"/>
            <w:bottom w:val="none" w:sz="0" w:space="0" w:color="auto"/>
            <w:right w:val="none" w:sz="0" w:space="0" w:color="auto"/>
          </w:divBdr>
          <w:divsChild>
            <w:div w:id="1769958775">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 w:id="1488548508">
      <w:bodyDiv w:val="1"/>
      <w:marLeft w:val="0"/>
      <w:marRight w:val="0"/>
      <w:marTop w:val="0"/>
      <w:marBottom w:val="0"/>
      <w:divBdr>
        <w:top w:val="none" w:sz="0" w:space="0" w:color="auto"/>
        <w:left w:val="none" w:sz="0" w:space="0" w:color="auto"/>
        <w:bottom w:val="none" w:sz="0" w:space="0" w:color="auto"/>
        <w:right w:val="none" w:sz="0" w:space="0" w:color="auto"/>
      </w:divBdr>
    </w:div>
    <w:div w:id="1801417323">
      <w:bodyDiv w:val="1"/>
      <w:marLeft w:val="0"/>
      <w:marRight w:val="0"/>
      <w:marTop w:val="0"/>
      <w:marBottom w:val="0"/>
      <w:divBdr>
        <w:top w:val="none" w:sz="0" w:space="0" w:color="auto"/>
        <w:left w:val="none" w:sz="0" w:space="0" w:color="auto"/>
        <w:bottom w:val="none" w:sz="0" w:space="0" w:color="auto"/>
        <w:right w:val="none" w:sz="0" w:space="0" w:color="auto"/>
      </w:divBdr>
    </w:div>
    <w:div w:id="1949657248">
      <w:bodyDiv w:val="1"/>
      <w:marLeft w:val="0"/>
      <w:marRight w:val="0"/>
      <w:marTop w:val="0"/>
      <w:marBottom w:val="0"/>
      <w:divBdr>
        <w:top w:val="none" w:sz="0" w:space="0" w:color="auto"/>
        <w:left w:val="none" w:sz="0" w:space="0" w:color="auto"/>
        <w:bottom w:val="none" w:sz="0" w:space="0" w:color="auto"/>
        <w:right w:val="none" w:sz="0" w:space="0" w:color="auto"/>
      </w:divBdr>
      <w:divsChild>
        <w:div w:id="245694527">
          <w:marLeft w:val="0"/>
          <w:marRight w:val="0"/>
          <w:marTop w:val="0"/>
          <w:marBottom w:val="0"/>
          <w:divBdr>
            <w:top w:val="none" w:sz="0" w:space="0" w:color="auto"/>
            <w:left w:val="none" w:sz="0" w:space="0" w:color="auto"/>
            <w:bottom w:val="none" w:sz="0" w:space="0" w:color="auto"/>
            <w:right w:val="none" w:sz="0" w:space="0" w:color="auto"/>
          </w:divBdr>
          <w:divsChild>
            <w:div w:id="1477800468">
              <w:marLeft w:val="0"/>
              <w:marRight w:val="0"/>
              <w:marTop w:val="0"/>
              <w:marBottom w:val="0"/>
              <w:divBdr>
                <w:top w:val="none" w:sz="0" w:space="0" w:color="auto"/>
                <w:left w:val="none" w:sz="0" w:space="0" w:color="auto"/>
                <w:bottom w:val="single" w:sz="6" w:space="0" w:color="D1130D"/>
                <w:right w:val="none" w:sz="0" w:space="0" w:color="auto"/>
              </w:divBdr>
            </w:div>
          </w:divsChild>
        </w:div>
        <w:div w:id="483011089">
          <w:marLeft w:val="0"/>
          <w:marRight w:val="0"/>
          <w:marTop w:val="0"/>
          <w:marBottom w:val="0"/>
          <w:divBdr>
            <w:top w:val="none" w:sz="0" w:space="0" w:color="auto"/>
            <w:left w:val="none" w:sz="0" w:space="0" w:color="auto"/>
            <w:bottom w:val="none" w:sz="0" w:space="0" w:color="auto"/>
            <w:right w:val="none" w:sz="0" w:space="0" w:color="auto"/>
          </w:divBdr>
          <w:divsChild>
            <w:div w:id="1982297537">
              <w:marLeft w:val="0"/>
              <w:marRight w:val="0"/>
              <w:marTop w:val="0"/>
              <w:marBottom w:val="0"/>
              <w:divBdr>
                <w:top w:val="none" w:sz="0" w:space="0" w:color="auto"/>
                <w:left w:val="none" w:sz="0" w:space="0" w:color="auto"/>
                <w:bottom w:val="single" w:sz="6" w:space="0" w:color="D1130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4123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Zsolnai Zsuzsanna</dc:creator>
  <cp:keywords/>
  <dc:description/>
  <cp:lastModifiedBy>Zsolnai Zsuzsanna</cp:lastModifiedBy>
  <cp:revision>2</cp:revision>
  <dcterms:created xsi:type="dcterms:W3CDTF">2023-10-20T10:45:00Z</dcterms:created>
  <dcterms:modified xsi:type="dcterms:W3CDTF">2023-10-20T11:01:00Z</dcterms:modified>
</cp:coreProperties>
</file>