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3" w:rsidRDefault="00821233"/>
    <w:p w:rsidR="00821233" w:rsidRPr="00821233" w:rsidRDefault="00821233" w:rsidP="00821233">
      <w:pPr>
        <w:jc w:val="center"/>
        <w:rPr>
          <w:b/>
          <w:sz w:val="36"/>
        </w:rPr>
      </w:pPr>
      <w:r w:rsidRPr="00821233">
        <w:rPr>
          <w:b/>
          <w:sz w:val="36"/>
        </w:rPr>
        <w:t xml:space="preserve">Matematika </w:t>
      </w:r>
    </w:p>
    <w:p w:rsidR="00821233" w:rsidRDefault="00821233" w:rsidP="00821233">
      <w:pPr>
        <w:jc w:val="center"/>
      </w:pPr>
      <w:r>
        <w:t>11. évfolyam</w:t>
      </w:r>
    </w:p>
    <w:p w:rsidR="00821233" w:rsidRDefault="00821233"/>
    <w:p w:rsidR="00821233" w:rsidRDefault="00821233">
      <w:bookmarkStart w:id="0" w:name="_GoBack"/>
      <w:bookmarkEnd w:id="0"/>
    </w:p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noWrap/>
            <w:vAlign w:val="bottom"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noWrap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Tananyag az 1. félévben (a félévi vizsga témakörei)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Ismétlés nélküli és ismétlések permutáció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Ismétlés nélküli és ismétléses variáció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Ismétlés nélküli </w:t>
            </w: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kombináció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  <w:hideMark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Összetett kombinatorikai feladatok megoldása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kombinatorika gyakorlati alkalmazásai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Gráfelméleti alapfogalmak, feladatok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n-edik gyök azonosságai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Hatványkitevő értelmezési tartományának kibővítése a racionális számok</w:t>
            </w:r>
            <w:r w:rsidRPr="00D64D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körére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hatványozás azonosságainak általánosítása törtkitevős hatványokra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Exponenciális függvények ábrázolása és jellemzése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Exponenciális függvény transzformációi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Exponenciális egyenletek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Másodfokú egyenletre visszavezethető exponenciális egyenletek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Exponenciális egyenletre vezető valós problémák megoldása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logaritmus fogalmának bevezetése, értelmezési tartomány vizsgálata, definícióból adódó azonosságok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Logaritmusos függvények ábrázolása, jellemzése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Szorzat, tört és hatvány logaritmusával kapcsolatos azonosságok </w:t>
            </w:r>
          </w:p>
        </w:tc>
      </w:tr>
      <w:tr w:rsidR="00D64D3A" w:rsidRPr="00D64D3A" w:rsidTr="00D64D3A">
        <w:trPr>
          <w:cantSplit/>
          <w:trHeight w:val="8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logaritmus azonosságai algebrai feladatokban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Logaritmikus egyenletek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Logaritmus alkalmazásával megoldható exponenciális egyenletek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Logaritmikus egyenletre vezető szöveges feladatok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b/>
                <w:sz w:val="20"/>
                <w:szCs w:val="20"/>
                <w:lang w:eastAsia="hu-HU"/>
              </w:rPr>
              <w:t>Tananyag a 2. félévben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Forgásszög fogalma, egységvektor koordinátái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Szinusz, koszinusz és tangens függvény általánosítása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y = </w:t>
            </w:r>
            <w:proofErr w:type="gramStart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sin(</w:t>
            </w:r>
            <w:proofErr w:type="gramEnd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x) ábrázolása, jellemzése</w:t>
            </w: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br/>
              <w:t>periódus, páratlan függvény fogalma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y = </w:t>
            </w:r>
            <w:proofErr w:type="gramStart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cos(</w:t>
            </w:r>
            <w:proofErr w:type="gramEnd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x) ábrázolása, jellemzése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y = </w:t>
            </w:r>
            <w:proofErr w:type="gramStart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tg(</w:t>
            </w:r>
            <w:proofErr w:type="gramEnd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x) ábrázolása, jellemzése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Trigonometrikus függvények transzformációi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Egyszerű trigonometrikus egyenletek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Másodfokú egyenletre visszavezethető trigonometrikus egyenletek 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proofErr w:type="spellStart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Pitagoraszi</w:t>
            </w:r>
            <w:proofErr w:type="spellEnd"/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 xml:space="preserve"> összefüggést felhasználó trigonometrikus egyenletek megoldása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Trigonometrikus egyenletek megoldása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A szinusztétel kimondása, összefüggések felírása különböző formában, alkalmazása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szinusztétel alkalmazása geometriai feladatokban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A koszinusztétel kimondása, alkalmazása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koszinusztétel alkalmazása geometriai feladatokban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Általános háromszögek adatainak és területének kiszámítása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A szinusz- és koszinusztétel gyakorlati alkalmazások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Vektorok összegének, különbségének, skalárral való szorzásának koordinátákkal, a skaláris szorzat fogalma, skaláris szorzat számítása koordinátákkal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Vektorok hosszának és két vektor szögének kiszámítása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Iránytangens, meredekség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irányvektor, normálvektor, két ponton áthaladó egyenes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 egyenes irányvektoros, normálvektoros, iránytényezős egyenletei, két ponton áthaladó egyenes egyenlete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Egyenes jellemzőinek meghatározása egyenlete alapján </w:t>
            </w: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Adott egyenessel párhuzamos és rá merőleges egyenes egyenlete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A háromszög magasságvonalainak, súlyvonalainak, oldalfelező merőlegeseinek egyenlete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A kör egyenlete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Gyakoriság, relatív gyakoriság </w:t>
            </w:r>
          </w:p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Átlag, </w:t>
            </w:r>
            <w:proofErr w:type="spellStart"/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módusz</w:t>
            </w:r>
            <w:proofErr w:type="spellEnd"/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medián, terjedelem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Kör- és oszlopdiagram készítése</w:t>
            </w:r>
          </w:p>
        </w:tc>
      </w:tr>
      <w:tr w:rsidR="00D64D3A" w:rsidRPr="00D64D3A" w:rsidTr="00D64D3A">
        <w:trPr>
          <w:cantSplit/>
          <w:trHeight w:val="7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A szórás fogalma, képlete, kiszámítása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Oszlop- és kördiagram értelmezése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Gráfokkal modellezhető problémák megoldása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Véletlen jelenség, kísérlet, kimenetele, elemi esemény, eseménytér, biztos esemény, lehetetlen esemény</w:t>
            </w: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Események komplementere, összege, szorzata, egymást kizáró események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Relatív gyakoriság, valószínűség fogalma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Klasszikus valószínűségi modell fogalma, alkalmazhatósága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Feladatok a klasszikus valószínűségi modellekre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Visszatevéses mintavétel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D64D3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Visszatevés nélküli mintavétel</w:t>
            </w:r>
          </w:p>
        </w:tc>
      </w:tr>
      <w:tr w:rsidR="00D64D3A" w:rsidRPr="00D64D3A" w:rsidTr="00D64D3A">
        <w:trPr>
          <w:cantSplit/>
          <w:trHeight w:val="20"/>
        </w:trPr>
        <w:tc>
          <w:tcPr>
            <w:tcW w:w="8646" w:type="dxa"/>
            <w:shd w:val="clear" w:color="auto" w:fill="auto"/>
          </w:tcPr>
          <w:p w:rsidR="00D64D3A" w:rsidRPr="00D64D3A" w:rsidRDefault="00D64D3A" w:rsidP="00D64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390260" w:rsidRDefault="00821233"/>
    <w:sectPr w:rsidR="0039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3A" w:rsidRDefault="00D64D3A" w:rsidP="00D64D3A">
      <w:pPr>
        <w:spacing w:after="0" w:line="240" w:lineRule="auto"/>
      </w:pPr>
      <w:r>
        <w:separator/>
      </w:r>
    </w:p>
  </w:endnote>
  <w:endnote w:type="continuationSeparator" w:id="0">
    <w:p w:rsidR="00D64D3A" w:rsidRDefault="00D64D3A" w:rsidP="00D6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3A" w:rsidRDefault="00D64D3A" w:rsidP="00D64D3A">
      <w:pPr>
        <w:spacing w:after="0" w:line="240" w:lineRule="auto"/>
      </w:pPr>
      <w:r>
        <w:separator/>
      </w:r>
    </w:p>
  </w:footnote>
  <w:footnote w:type="continuationSeparator" w:id="0">
    <w:p w:rsidR="00D64D3A" w:rsidRDefault="00D64D3A" w:rsidP="00D6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A"/>
    <w:rsid w:val="00106499"/>
    <w:rsid w:val="003E7A09"/>
    <w:rsid w:val="00453A6C"/>
    <w:rsid w:val="00821233"/>
    <w:rsid w:val="00D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4D3A"/>
  </w:style>
  <w:style w:type="paragraph" w:styleId="llb">
    <w:name w:val="footer"/>
    <w:basedOn w:val="Norml"/>
    <w:link w:val="llbChar"/>
    <w:uiPriority w:val="99"/>
    <w:unhideWhenUsed/>
    <w:rsid w:val="00D6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4D3A"/>
  </w:style>
  <w:style w:type="paragraph" w:styleId="llb">
    <w:name w:val="footer"/>
    <w:basedOn w:val="Norml"/>
    <w:link w:val="llbChar"/>
    <w:uiPriority w:val="99"/>
    <w:unhideWhenUsed/>
    <w:rsid w:val="00D6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Mórné Tóth Gabriella</cp:lastModifiedBy>
  <cp:revision>3</cp:revision>
  <dcterms:created xsi:type="dcterms:W3CDTF">2021-09-24T09:30:00Z</dcterms:created>
  <dcterms:modified xsi:type="dcterms:W3CDTF">2021-10-11T10:05:00Z</dcterms:modified>
</cp:coreProperties>
</file>